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82E" w14:textId="5CDD1976" w:rsidR="003246B6" w:rsidRDefault="00B31523" w:rsidP="003246B6">
      <w:pPr>
        <w:spacing w:after="0"/>
        <w:rPr>
          <w:rFonts w:ascii="Palatino" w:hAnsi="Palatino"/>
          <w:sz w:val="22"/>
        </w:rPr>
      </w:pPr>
      <w:r w:rsidRPr="00B31523">
        <w:rPr>
          <w:rFonts w:ascii="Palatino" w:hAnsi="Palatino"/>
          <w:b/>
          <w:sz w:val="22"/>
          <w:u w:val="single"/>
        </w:rPr>
        <w:t xml:space="preserve">Conference Style Presentation – Rich </w:t>
      </w:r>
      <w:proofErr w:type="spellStart"/>
      <w:r w:rsidRPr="00B31523">
        <w:rPr>
          <w:rFonts w:ascii="Palatino" w:hAnsi="Palatino"/>
          <w:b/>
          <w:sz w:val="22"/>
          <w:u w:val="single"/>
        </w:rPr>
        <w:t>Slatcher</w:t>
      </w:r>
      <w:proofErr w:type="spellEnd"/>
      <w:r w:rsidRPr="00B31523">
        <w:rPr>
          <w:rFonts w:ascii="Palatino" w:hAnsi="Palatino"/>
          <w:b/>
          <w:sz w:val="22"/>
          <w:u w:val="single"/>
        </w:rPr>
        <w:t xml:space="preserve"> </w:t>
      </w:r>
      <w:bookmarkStart w:id="0" w:name="_GoBack"/>
      <w:bookmarkEnd w:id="0"/>
      <w:r w:rsidR="003246B6" w:rsidRPr="00BD5490">
        <w:rPr>
          <w:rFonts w:ascii="Palatino" w:hAnsi="Palatino"/>
          <w:b/>
          <w:sz w:val="22"/>
          <w:u w:val="single"/>
        </w:rPr>
        <w:t>Conference-Style Article Presentation:</w:t>
      </w:r>
      <w:r w:rsidR="003246B6">
        <w:rPr>
          <w:rFonts w:ascii="Palatino" w:hAnsi="Palatino"/>
          <w:sz w:val="22"/>
        </w:rPr>
        <w:t xml:space="preserve"> Using appropriate media (e.g., PowerPoint, Keynote), e</w:t>
      </w:r>
      <w:r w:rsidR="003246B6" w:rsidRPr="00BD5490">
        <w:rPr>
          <w:rFonts w:ascii="Palatino" w:hAnsi="Palatino"/>
          <w:sz w:val="22"/>
        </w:rPr>
        <w:t xml:space="preserve">ach </w:t>
      </w:r>
      <w:r w:rsidR="003246B6">
        <w:rPr>
          <w:rFonts w:ascii="Palatino" w:hAnsi="Palatino"/>
          <w:sz w:val="22"/>
        </w:rPr>
        <w:t xml:space="preserve">seminar participant </w:t>
      </w:r>
      <w:r w:rsidR="003246B6" w:rsidRPr="00BD5490">
        <w:rPr>
          <w:rFonts w:ascii="Palatino" w:hAnsi="Palatino"/>
          <w:sz w:val="22"/>
        </w:rPr>
        <w:t>will prepare and present an empirical article with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>relevance to close relationships. Article presentation options appear in the reading list below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>for each class topic. These presentations serve two functions. First, they are a means of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>exposing the class to research beyond the articles that all of us read. Second, they are a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>means of</w:t>
      </w:r>
      <w:r w:rsidR="003246B6">
        <w:rPr>
          <w:rFonts w:ascii="Palatino" w:hAnsi="Palatino"/>
          <w:sz w:val="22"/>
        </w:rPr>
        <w:t xml:space="preserve"> learning an important skill: </w:t>
      </w:r>
      <w:r w:rsidR="003246B6" w:rsidRPr="00BD5490">
        <w:rPr>
          <w:rFonts w:ascii="Palatino" w:hAnsi="Palatino"/>
          <w:sz w:val="22"/>
        </w:rPr>
        <w:t>how to present an empirical paper in a limited amount of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 xml:space="preserve">time. </w:t>
      </w:r>
      <w:r w:rsidR="003246B6" w:rsidRPr="00BD5490">
        <w:rPr>
          <w:rFonts w:ascii="Palatino" w:hAnsi="Palatino"/>
          <w:i/>
          <w:iCs/>
          <w:sz w:val="22"/>
        </w:rPr>
        <w:t>In 15 minutes</w:t>
      </w:r>
      <w:r w:rsidR="003246B6" w:rsidRPr="00BD5490">
        <w:rPr>
          <w:rFonts w:ascii="Palatino" w:hAnsi="Palatino"/>
          <w:sz w:val="22"/>
        </w:rPr>
        <w:t xml:space="preserve">, you will </w:t>
      </w:r>
      <w:r w:rsidR="003246B6" w:rsidRPr="00BD5490">
        <w:rPr>
          <w:rFonts w:ascii="Palatino" w:hAnsi="Palatino"/>
          <w:i/>
          <w:iCs/>
          <w:sz w:val="22"/>
        </w:rPr>
        <w:t xml:space="preserve">summarize </w:t>
      </w:r>
      <w:r w:rsidR="003246B6" w:rsidRPr="00BD5490">
        <w:rPr>
          <w:rFonts w:ascii="Palatino" w:hAnsi="Palatino"/>
          <w:sz w:val="22"/>
        </w:rPr>
        <w:t>the (a) theory and hypotheses, (b) method, (c) results,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 xml:space="preserve">and (d) broader relevance of an article. </w:t>
      </w:r>
      <w:r w:rsidR="003246B6" w:rsidRPr="00BD5490">
        <w:rPr>
          <w:rFonts w:ascii="Palatino" w:hAnsi="Palatino"/>
          <w:i/>
          <w:sz w:val="22"/>
        </w:rPr>
        <w:t>The timing on these presentations is inflexible.</w:t>
      </w:r>
      <w:r w:rsidR="003246B6" w:rsidRPr="00BD5490">
        <w:rPr>
          <w:rFonts w:ascii="Palatino" w:hAnsi="Palatino"/>
          <w:sz w:val="22"/>
        </w:rPr>
        <w:t xml:space="preserve"> Going even one minute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>over time will adversely affect the evaluation of the talk, as it does when people go over time in a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>conference setting. Of course, it is difficult to imagine that a student could give an optimal presentation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>that would take substantially less time than 15 minutes, either. Practice your talk until it’s in the 12-15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>minute range. (Giving a clean, tight, 15-minute presentation is an important skill—such presentations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>at conferences provide opportunities to showcase individuals’ work and make impressions on people</w:t>
      </w:r>
      <w:r w:rsidR="003246B6">
        <w:rPr>
          <w:rFonts w:ascii="Palatino" w:hAnsi="Palatino"/>
          <w:sz w:val="22"/>
        </w:rPr>
        <w:t xml:space="preserve"> </w:t>
      </w:r>
      <w:r w:rsidR="003246B6" w:rsidRPr="00BD5490">
        <w:rPr>
          <w:rFonts w:ascii="Palatino" w:hAnsi="Palatino"/>
          <w:sz w:val="22"/>
        </w:rPr>
        <w:t>who might be making hiring decisions down the road.)</w:t>
      </w:r>
    </w:p>
    <w:p w14:paraId="0BD5D397" w14:textId="77777777" w:rsidR="003246B6" w:rsidRDefault="003246B6" w:rsidP="003246B6">
      <w:pPr>
        <w:spacing w:after="0"/>
        <w:rPr>
          <w:rFonts w:ascii="Palatino" w:hAnsi="Palatino"/>
          <w:sz w:val="22"/>
        </w:rPr>
      </w:pPr>
    </w:p>
    <w:p w14:paraId="25230A78" w14:textId="77777777" w:rsidR="00B93AC6" w:rsidRDefault="00B31523"/>
    <w:sectPr w:rsidR="00B93AC6" w:rsidSect="00DE6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B6"/>
    <w:rsid w:val="003246B6"/>
    <w:rsid w:val="00596E1E"/>
    <w:rsid w:val="00B31523"/>
    <w:rsid w:val="00B470B8"/>
    <w:rsid w:val="00DE661D"/>
    <w:rsid w:val="00F2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F0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46B6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Sage Colleges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W. Lewandowski Jr.</dc:creator>
  <cp:keywords/>
  <dc:description/>
  <cp:lastModifiedBy>Julie Verette Lindenbaum</cp:lastModifiedBy>
  <cp:revision>2</cp:revision>
  <dcterms:created xsi:type="dcterms:W3CDTF">2019-12-29T23:26:00Z</dcterms:created>
  <dcterms:modified xsi:type="dcterms:W3CDTF">2019-12-29T23:26:00Z</dcterms:modified>
</cp:coreProperties>
</file>